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240E70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40E70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36951949" w:rsidR="00A90D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73125" w14:textId="10F7E249" w:rsidR="009B6DA9" w:rsidRPr="00240E70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DE50D" wp14:editId="19E3CEA5">
            <wp:simplePos x="0" y="0"/>
            <wp:positionH relativeFrom="column">
              <wp:posOffset>1311910</wp:posOffset>
            </wp:positionH>
            <wp:positionV relativeFrom="paragraph">
              <wp:posOffset>15516</wp:posOffset>
            </wp:positionV>
            <wp:extent cx="861060" cy="538480"/>
            <wp:effectExtent l="0" t="0" r="0" b="0"/>
            <wp:wrapNone/>
            <wp:docPr id="581881986" name="Imagen 2" descr="Bandera de 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a de la Arge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610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4849D" w14:textId="0E4BC6D2" w:rsidR="00A90D22" w:rsidRPr="00240E70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40E70">
        <w:rPr>
          <w:rFonts w:ascii="Arial" w:hAnsi="Arial" w:cs="Arial"/>
          <w:b/>
          <w:bCs/>
          <w:sz w:val="20"/>
          <w:szCs w:val="20"/>
        </w:rPr>
        <w:t xml:space="preserve">ARGENTINA </w:t>
      </w:r>
      <w:r w:rsidR="00A07B9B" w:rsidRPr="00240E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4E06ED1E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D689F" w14:textId="3AF8B04E" w:rsidR="00A90D22" w:rsidRDefault="00A07B9B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9B6DA9" w:rsidRPr="00CF5C01">
        <w:rPr>
          <w:noProof/>
        </w:rPr>
        <w:drawing>
          <wp:anchor distT="0" distB="0" distL="114300" distR="114300" simplePos="0" relativeHeight="251660288" behindDoc="0" locked="0" layoutInCell="1" allowOverlap="1" wp14:anchorId="69065184" wp14:editId="0CB4D3E1">
            <wp:simplePos x="0" y="0"/>
            <wp:positionH relativeFrom="column">
              <wp:posOffset>128078</wp:posOffset>
            </wp:positionH>
            <wp:positionV relativeFrom="paragraph">
              <wp:posOffset>12065</wp:posOffset>
            </wp:positionV>
            <wp:extent cx="524572" cy="648269"/>
            <wp:effectExtent l="0" t="0" r="8890" b="0"/>
            <wp:wrapNone/>
            <wp:docPr id="3" name="Imagen 3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72" cy="64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BC73D" w14:textId="4CAED906" w:rsidR="00A90D22" w:rsidRDefault="00A90D22" w:rsidP="009B6DA9">
      <w:pPr>
        <w:pStyle w:val="Prrafodelista"/>
        <w:tabs>
          <w:tab w:val="left" w:pos="1134"/>
          <w:tab w:val="left" w:pos="1985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>UNIVERSIDAD NACIONAL DE LA PATAGONIA SAN JUAN BOSCO</w:t>
      </w:r>
      <w:r w:rsidR="009B6DA9">
        <w:rPr>
          <w:rFonts w:ascii="Times New Roman" w:hAnsi="Times New Roman" w:cs="Times New Roman"/>
          <w:b/>
          <w:bCs/>
          <w:sz w:val="20"/>
          <w:szCs w:val="20"/>
        </w:rPr>
        <w:t xml:space="preserve"> (UNPSJB)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B540" w14:textId="2A3A6C57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0B53A1" w14:textId="48756229" w:rsidR="00C60AED" w:rsidRPr="00240E70" w:rsidRDefault="00240E70" w:rsidP="00240E70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743D3F" wp14:editId="44C2DBB4">
            <wp:simplePos x="0" y="0"/>
            <wp:positionH relativeFrom="column">
              <wp:posOffset>363999</wp:posOffset>
            </wp:positionH>
            <wp:positionV relativeFrom="paragraph">
              <wp:posOffset>125730</wp:posOffset>
            </wp:positionV>
            <wp:extent cx="947108" cy="1109892"/>
            <wp:effectExtent l="19050" t="57150" r="100965" b="52705"/>
            <wp:wrapSquare wrapText="bothSides"/>
            <wp:docPr id="519501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08" cy="1109892"/>
                    </a:xfrm>
                    <a:prstGeom prst="rect">
                      <a:avLst/>
                    </a:prstGeom>
                    <a:noFill/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DA9" w:rsidRPr="00240E70">
        <w:rPr>
          <w:rFonts w:ascii="Arial" w:hAnsi="Arial" w:cs="Arial"/>
          <w:b/>
          <w:bCs/>
          <w:sz w:val="20"/>
          <w:szCs w:val="20"/>
        </w:rPr>
        <w:t>Gr</w:t>
      </w:r>
      <w:r w:rsidR="008557A0" w:rsidRPr="00240E70">
        <w:rPr>
          <w:rFonts w:ascii="Arial" w:hAnsi="Arial" w:cs="Arial"/>
          <w:b/>
          <w:bCs/>
          <w:sz w:val="20"/>
          <w:szCs w:val="20"/>
        </w:rPr>
        <w:t>aciela PINTO VITORINO</w:t>
      </w:r>
    </w:p>
    <w:p w14:paraId="2B944B97" w14:textId="11873D62" w:rsidR="00C60AED" w:rsidRPr="00240E70" w:rsidRDefault="00A07B9B" w:rsidP="00240E70">
      <w:pPr>
        <w:pStyle w:val="Prrafodelista"/>
        <w:tabs>
          <w:tab w:val="left" w:pos="2268"/>
        </w:tabs>
        <w:spacing w:after="0" w:line="240" w:lineRule="auto"/>
        <w:ind w:left="2410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240E70">
        <w:rPr>
          <w:rFonts w:ascii="Arial" w:hAnsi="Arial" w:cs="Arial"/>
          <w:sz w:val="20"/>
          <w:szCs w:val="20"/>
        </w:rPr>
        <w:t xml:space="preserve"> </w:t>
      </w:r>
      <w:r w:rsidR="00C60AED" w:rsidRPr="00240E70">
        <w:rPr>
          <w:rFonts w:ascii="Arial" w:hAnsi="Arial" w:cs="Arial"/>
          <w:sz w:val="20"/>
          <w:szCs w:val="20"/>
        </w:rPr>
        <w:t xml:space="preserve">Universidad Nacional de la Patagonia San Juan Bosco (UNPSJB), </w:t>
      </w:r>
      <w:r w:rsidR="00C60AE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Facultad de</w:t>
      </w:r>
      <w:r w:rsidR="00240E7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C60AE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Ciencias Naturales y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C60AE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Ciencias de la Salud (FCNyCS), </w:t>
      </w:r>
      <w:r w:rsidR="008557A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Centro </w:t>
      </w:r>
      <w:r w:rsidR="00C60AE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Regional de</w:t>
      </w:r>
      <w:r w:rsidR="00240E7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C60AE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Investigación y Desarrollo Científico Tecnológico (CRIDECIT), Km 4, s/n°,</w:t>
      </w:r>
      <w:r w:rsidR="00240E7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C60AE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9000, Comodoro Rivadavia, Chubut, Argentina.</w:t>
      </w:r>
      <w:r w:rsidR="00A62D2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</w:p>
    <w:p w14:paraId="0C35F9DF" w14:textId="7FFD242C" w:rsidR="008557A0" w:rsidRPr="00240E70" w:rsidRDefault="00C60AED" w:rsidP="00240E70">
      <w:pPr>
        <w:pStyle w:val="NormalWeb"/>
        <w:tabs>
          <w:tab w:val="left" w:pos="2268"/>
        </w:tabs>
        <w:spacing w:before="0" w:beforeAutospacing="0" w:after="0" w:afterAutospacing="0"/>
        <w:ind w:left="2410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240E70">
        <w:rPr>
          <w:rFonts w:ascii="Arial" w:hAnsi="Arial" w:cs="Arial"/>
          <w:sz w:val="20"/>
          <w:szCs w:val="20"/>
          <w:lang w:val="es-ES"/>
        </w:rPr>
        <w:t>Dr</w:t>
      </w:r>
      <w:r w:rsidR="008557A0" w:rsidRPr="00240E70">
        <w:rPr>
          <w:rFonts w:ascii="Arial" w:hAnsi="Arial" w:cs="Arial"/>
          <w:sz w:val="20"/>
          <w:szCs w:val="20"/>
          <w:lang w:val="es-ES"/>
        </w:rPr>
        <w:t>a</w:t>
      </w:r>
      <w:r w:rsidRPr="00240E70">
        <w:rPr>
          <w:rFonts w:ascii="Arial" w:hAnsi="Arial" w:cs="Arial"/>
          <w:sz w:val="20"/>
          <w:szCs w:val="20"/>
          <w:lang w:val="es-ES"/>
        </w:rPr>
        <w:t xml:space="preserve">. en </w:t>
      </w:r>
      <w:r w:rsidR="008557A0" w:rsidRPr="00240E70">
        <w:rPr>
          <w:rFonts w:ascii="Arial" w:hAnsi="Arial" w:cs="Arial"/>
          <w:sz w:val="20"/>
          <w:szCs w:val="20"/>
          <w:lang w:val="es-ES"/>
        </w:rPr>
        <w:t>Farmacia</w:t>
      </w:r>
      <w:r w:rsidRPr="00240E70">
        <w:rPr>
          <w:rFonts w:ascii="Arial" w:hAnsi="Arial" w:cs="Arial"/>
          <w:sz w:val="20"/>
          <w:szCs w:val="20"/>
          <w:lang w:val="es-ES"/>
        </w:rPr>
        <w:t xml:space="preserve"> y </w:t>
      </w:r>
      <w:r w:rsidR="008557A0" w:rsidRPr="00240E70">
        <w:rPr>
          <w:rFonts w:ascii="Arial" w:hAnsi="Arial" w:cs="Arial"/>
          <w:sz w:val="20"/>
          <w:szCs w:val="20"/>
          <w:lang w:val="es-ES"/>
        </w:rPr>
        <w:t>Farmacéutica</w:t>
      </w:r>
      <w:r w:rsidRPr="00240E70">
        <w:rPr>
          <w:rFonts w:ascii="Arial" w:hAnsi="Arial" w:cs="Arial"/>
          <w:sz w:val="20"/>
          <w:szCs w:val="20"/>
          <w:lang w:val="es-ES"/>
        </w:rPr>
        <w:t xml:space="preserve">. 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Prof. </w:t>
      </w:r>
      <w:r w:rsidR="008557A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Asociada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Regular (por concurso)</w:t>
      </w:r>
      <w:r w:rsidR="00BB01F4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con</w:t>
      </w:r>
      <w:r w:rsidR="00240E7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Dedicación Exclusiva Cátedra de </w:t>
      </w:r>
      <w:r w:rsidR="00AF255A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Química </w:t>
      </w:r>
      <w:r w:rsidR="008557A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Medicinal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, Depto. </w:t>
      </w:r>
      <w:r w:rsidR="008557A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Farmacia</w:t>
      </w:r>
      <w:r w:rsidR="00D3011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.</w:t>
      </w:r>
      <w:r w:rsid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AF255A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Dir. Grupo Química</w:t>
      </w:r>
      <w:r w:rsidR="008557A0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Medicinal del (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GQBMRNP), FCNyCS, </w:t>
      </w:r>
      <w:r w:rsidR="00A62D2D"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U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NPSJB.</w:t>
      </w:r>
      <w:r w:rsid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8557A0"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>Miembro titular del Comité Académico de Doctorado, FCNyCS - UNPSJB.</w:t>
      </w:r>
      <w:r w:rsidR="00240E70"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 xml:space="preserve">  </w:t>
      </w:r>
      <w:r w:rsidR="008557A0"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>Coordinadora de la Comisión Curricular y de la Comisión de Autoevaluación</w:t>
      </w:r>
    </w:p>
    <w:p w14:paraId="65FB67C5" w14:textId="01F80FB0" w:rsidR="007B05A1" w:rsidRPr="00240E70" w:rsidRDefault="008557A0" w:rsidP="00240E70">
      <w:pPr>
        <w:pStyle w:val="NormalWeb"/>
        <w:tabs>
          <w:tab w:val="left" w:pos="2268"/>
        </w:tabs>
        <w:spacing w:before="0" w:beforeAutospacing="0" w:after="0" w:afterAutospacing="0"/>
        <w:ind w:left="2410"/>
        <w:jc w:val="both"/>
        <w:rPr>
          <w:rFonts w:ascii="Arial" w:eastAsia="Arial" w:hAnsi="Arial" w:cs="Arial"/>
          <w:color w:val="000000"/>
          <w:sz w:val="20"/>
          <w:szCs w:val="20"/>
          <w:lang w:val="es-ES"/>
        </w:rPr>
      </w:pPr>
      <w:r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 xml:space="preserve"> </w:t>
      </w:r>
      <w:r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ab/>
        <w:t xml:space="preserve">de la Carrera de Farmacia, FCNyCS </w:t>
      </w:r>
      <w:r w:rsidR="00D30110"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>–</w:t>
      </w:r>
      <w:r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 xml:space="preserve"> UNPSJB</w:t>
      </w:r>
      <w:r w:rsidR="00D30110" w:rsidRPr="00240E70">
        <w:rPr>
          <w:rFonts w:ascii="Arial" w:eastAsia="Arial" w:hAnsi="Arial" w:cs="Arial"/>
          <w:color w:val="000000"/>
          <w:sz w:val="20"/>
          <w:szCs w:val="20"/>
          <w:lang w:val="es-ES"/>
        </w:rPr>
        <w:t>.</w:t>
      </w:r>
      <w:r w:rsidR="00240E70">
        <w:rPr>
          <w:rFonts w:ascii="Arial" w:eastAsia="Arial" w:hAnsi="Arial" w:cs="Arial"/>
          <w:color w:val="000000"/>
          <w:sz w:val="20"/>
          <w:szCs w:val="20"/>
          <w:lang w:val="es-ES"/>
        </w:rPr>
        <w:t xml:space="preserve"> </w:t>
      </w:r>
      <w:hyperlink r:id="rId9" w:history="1">
        <w:r w:rsidR="00240E70" w:rsidRPr="00AA1154">
          <w:rPr>
            <w:rStyle w:val="Hipervnculo"/>
            <w:rFonts w:ascii="Arial" w:hAnsi="Arial" w:cs="Arial"/>
            <w:sz w:val="20"/>
            <w:szCs w:val="20"/>
            <w:lang w:val="es-ES"/>
          </w:rPr>
          <w:t>gpintovitorino@gmail.com</w:t>
        </w:r>
      </w:hyperlink>
    </w:p>
    <w:p w14:paraId="61966CB7" w14:textId="77777777" w:rsidR="007B05A1" w:rsidRPr="00240E70" w:rsidRDefault="007B05A1" w:rsidP="007B05A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ES"/>
        </w:rPr>
      </w:pPr>
    </w:p>
    <w:p w14:paraId="2A0A0427" w14:textId="540D8EF3" w:rsidR="00903522" w:rsidRPr="00240E70" w:rsidRDefault="00240E70" w:rsidP="007B05A1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240E70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06FE83F7" w14:textId="0D88599B" w:rsidR="00D30110" w:rsidRPr="00240E70" w:rsidRDefault="00AF7F11" w:rsidP="00AF7F1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40E70">
        <w:rPr>
          <w:rFonts w:ascii="Arial" w:eastAsia="Arial" w:hAnsi="Arial" w:cs="Arial"/>
          <w:sz w:val="20"/>
          <w:szCs w:val="20"/>
        </w:rPr>
        <w:t xml:space="preserve">- 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Química supramolecular de fluorquinolonas y sulfonamidas antibacterianas: diseño y evaluación de nuevos aductos. Parte 2. Directora Dra. Graciela Pinto Vitorino, Codirectora Dra. Norma R. Sperandeo. Res CDFCNyCS N° 063/24. SIGEVA 80020240200009UP. Vigencia: 01/01/2025 a 31/12/2027. </w:t>
      </w:r>
    </w:p>
    <w:p w14:paraId="7ECBB992" w14:textId="769A4142" w:rsidR="00D30110" w:rsidRPr="00240E70" w:rsidRDefault="00AF7F11" w:rsidP="00AF7F11">
      <w:pPr>
        <w:pStyle w:val="Prrafodelista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 w:rsidRPr="00240E70">
        <w:rPr>
          <w:rFonts w:ascii="Arial" w:eastAsia="Arial" w:hAnsi="Arial" w:cs="Arial"/>
          <w:sz w:val="20"/>
          <w:szCs w:val="20"/>
        </w:rPr>
        <w:t xml:space="preserve">- 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Programa de Investigación en Salud: Capacidad inhibitoria de fluoroquinolonas y sulfonamidas en la formación de biopelículas: una estrategia frente a la resistencia bacteriana. </w:t>
      </w:r>
      <w:r w:rsidRPr="00240E70">
        <w:rPr>
          <w:rFonts w:ascii="Arial" w:eastAsia="Arial" w:hAnsi="Arial" w:cs="Arial"/>
          <w:sz w:val="20"/>
          <w:szCs w:val="20"/>
        </w:rPr>
        <w:t xml:space="preserve">Directora Dra. Graciela Pinto Vitorino </w:t>
      </w:r>
      <w:r w:rsidR="00D30110" w:rsidRPr="00240E70">
        <w:rPr>
          <w:rFonts w:ascii="Arial" w:eastAsia="Arial" w:hAnsi="Arial" w:cs="Arial"/>
          <w:sz w:val="20"/>
          <w:szCs w:val="20"/>
        </w:rPr>
        <w:t>2024-2025. $ 2.120.000. RESOL-2021-95-APN-SECPU#ME.</w:t>
      </w:r>
    </w:p>
    <w:p w14:paraId="689B041B" w14:textId="59E3F721" w:rsidR="00D30110" w:rsidRPr="00240E70" w:rsidRDefault="00AF7F11" w:rsidP="00AF7F11">
      <w:pPr>
        <w:pStyle w:val="Prrafodelista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 w:rsidRPr="00240E70">
        <w:rPr>
          <w:rFonts w:ascii="Arial" w:eastAsia="Arial" w:hAnsi="Arial" w:cs="Arial"/>
          <w:sz w:val="20"/>
          <w:szCs w:val="20"/>
        </w:rPr>
        <w:t xml:space="preserve">- </w:t>
      </w:r>
      <w:r w:rsidR="00D30110" w:rsidRPr="00240E70">
        <w:rPr>
          <w:rFonts w:ascii="Arial" w:eastAsia="Arial" w:hAnsi="Arial" w:cs="Arial"/>
          <w:sz w:val="20"/>
          <w:szCs w:val="20"/>
        </w:rPr>
        <w:t>Integrante de la Unidad ejecutora, Recursos Naturales renovables de las Costas del Golfo San Jorge y Patagonia Sur, Argentina, como de productos de importancia industrial: 3° Parte, Aplicaciones. Dir</w:t>
      </w:r>
      <w:r w:rsidRPr="00240E70">
        <w:rPr>
          <w:rFonts w:ascii="Arial" w:eastAsia="Arial" w:hAnsi="Arial" w:cs="Arial"/>
          <w:sz w:val="20"/>
          <w:szCs w:val="20"/>
        </w:rPr>
        <w:t xml:space="preserve">. </w:t>
      </w:r>
      <w:r w:rsidR="00D30110" w:rsidRPr="00240E70">
        <w:rPr>
          <w:rFonts w:ascii="Arial" w:eastAsia="Arial" w:hAnsi="Arial" w:cs="Arial"/>
          <w:sz w:val="20"/>
          <w:szCs w:val="20"/>
        </w:rPr>
        <w:t>Dra. Flores, María Luján</w:t>
      </w:r>
      <w:r w:rsidRPr="00240E70">
        <w:rPr>
          <w:rFonts w:ascii="Arial" w:eastAsia="Arial" w:hAnsi="Arial" w:cs="Arial"/>
          <w:sz w:val="20"/>
          <w:szCs w:val="20"/>
        </w:rPr>
        <w:t xml:space="preserve"> -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 Dr. Córdoba, Osvaldo León. Co-Dir: Farm. Quezada, Diana Paula. PI N°1848. Trámite 8002023010004UP. Resol. N° CDFCNyCS N° 371/2023. Alta 01/01/2024 hasta 01/01/2026.</w:t>
      </w:r>
    </w:p>
    <w:p w14:paraId="17D1B3A3" w14:textId="2A88E323" w:rsidR="00D30110" w:rsidRPr="00240E70" w:rsidRDefault="00AF7F11" w:rsidP="00AF7F1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40E70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D30110" w:rsidRPr="00240E70">
        <w:rPr>
          <w:rFonts w:ascii="Arial" w:eastAsia="Arial" w:hAnsi="Arial" w:cs="Arial"/>
          <w:sz w:val="20"/>
          <w:szCs w:val="20"/>
        </w:rPr>
        <w:t>Integrante de la unidad ejecutora del “Programa de Investigación UNPSJB Textiles inteligentes con aplicación en salud a partir de sistemas particulados preparados con alginatos obtenidos de algas del Golfo San Jorge”, Dir</w:t>
      </w:r>
      <w:r w:rsidRPr="00240E70">
        <w:rPr>
          <w:rFonts w:ascii="Arial" w:eastAsia="Arial" w:hAnsi="Arial" w:cs="Arial"/>
          <w:sz w:val="20"/>
          <w:szCs w:val="20"/>
        </w:rPr>
        <w:t>.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 Dra. María Luján Flores</w:t>
      </w:r>
      <w:r w:rsidRPr="00240E70">
        <w:rPr>
          <w:rFonts w:ascii="Arial" w:eastAsia="Arial" w:hAnsi="Arial" w:cs="Arial"/>
          <w:sz w:val="20"/>
          <w:szCs w:val="20"/>
        </w:rPr>
        <w:t xml:space="preserve">, 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Codir. Dr. Osvaldo L. Córdoba. 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 2024 – 2025. $ 3.000.000.</w:t>
      </w:r>
    </w:p>
    <w:p w14:paraId="4C5F3497" w14:textId="2C22A735" w:rsidR="00D30110" w:rsidRPr="00240E70" w:rsidRDefault="00AF7F11" w:rsidP="00240E70">
      <w:pPr>
        <w:pStyle w:val="Prrafodelista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 w:rsidRPr="00240E70">
        <w:rPr>
          <w:rFonts w:ascii="Arial" w:eastAsia="Arial" w:hAnsi="Arial" w:cs="Arial"/>
          <w:sz w:val="20"/>
          <w:szCs w:val="20"/>
        </w:rPr>
        <w:t xml:space="preserve">- </w:t>
      </w:r>
      <w:r w:rsidR="00D30110" w:rsidRPr="00240E70">
        <w:rPr>
          <w:rFonts w:ascii="Arial" w:eastAsia="Arial" w:hAnsi="Arial" w:cs="Arial"/>
          <w:sz w:val="20"/>
          <w:szCs w:val="20"/>
        </w:rPr>
        <w:t>Integrante de la unidad ejecutora del “Programa de Investigación UNPSJB “Bioprospección de algas pardas del Golfo San Jorge: alginatos y productos derivados innovadores con aplicación industrial”, Dir</w:t>
      </w:r>
      <w:r w:rsidRPr="00240E70">
        <w:rPr>
          <w:rFonts w:ascii="Arial" w:eastAsia="Arial" w:hAnsi="Arial" w:cs="Arial"/>
          <w:sz w:val="20"/>
          <w:szCs w:val="20"/>
        </w:rPr>
        <w:t>.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 Dra. María L</w:t>
      </w:r>
      <w:r w:rsidRPr="00240E70">
        <w:rPr>
          <w:rFonts w:ascii="Arial" w:eastAsia="Arial" w:hAnsi="Arial" w:cs="Arial"/>
          <w:sz w:val="20"/>
          <w:szCs w:val="20"/>
        </w:rPr>
        <w:t>.</w:t>
      </w:r>
      <w:r w:rsidR="00D30110" w:rsidRPr="00240E70">
        <w:rPr>
          <w:rFonts w:ascii="Arial" w:eastAsia="Arial" w:hAnsi="Arial" w:cs="Arial"/>
          <w:sz w:val="20"/>
          <w:szCs w:val="20"/>
        </w:rPr>
        <w:t xml:space="preserve"> Flores</w:t>
      </w:r>
      <w:r w:rsidRPr="00240E70">
        <w:rPr>
          <w:rFonts w:ascii="Arial" w:eastAsia="Arial" w:hAnsi="Arial" w:cs="Arial"/>
          <w:sz w:val="20"/>
          <w:szCs w:val="20"/>
        </w:rPr>
        <w:t xml:space="preserve">, </w:t>
      </w:r>
      <w:r w:rsidRPr="00240E70">
        <w:rPr>
          <w:rFonts w:ascii="Arial" w:hAnsi="Arial" w:cs="Arial"/>
          <w:color w:val="000000" w:themeColor="text1"/>
          <w:sz w:val="20"/>
          <w:szCs w:val="20"/>
          <w:lang w:val="es-AR"/>
        </w:rPr>
        <w:t>Codir. Dr. Osvaldo L. Córdoba</w:t>
      </w:r>
      <w:r w:rsidR="00D30110" w:rsidRPr="00240E70">
        <w:rPr>
          <w:rFonts w:ascii="Arial" w:eastAsia="Arial" w:hAnsi="Arial" w:cs="Arial"/>
          <w:sz w:val="20"/>
          <w:szCs w:val="20"/>
        </w:rPr>
        <w:t>. 2025-2026. Resolución Digital R/10 Nº 722 / 2025</w:t>
      </w:r>
      <w:r w:rsidRPr="00240E70">
        <w:rPr>
          <w:rFonts w:ascii="Arial" w:eastAsia="Arial" w:hAnsi="Arial" w:cs="Arial"/>
          <w:sz w:val="20"/>
          <w:szCs w:val="20"/>
        </w:rPr>
        <w:t>.</w:t>
      </w:r>
    </w:p>
    <w:p w14:paraId="1A0C4CCA" w14:textId="486F4B3E" w:rsidR="00632BE2" w:rsidRPr="00240E70" w:rsidRDefault="00240E70" w:rsidP="007B0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0E70">
        <w:rPr>
          <w:rFonts w:ascii="Arial" w:hAnsi="Arial" w:cs="Arial"/>
          <w:b/>
          <w:sz w:val="20"/>
          <w:szCs w:val="20"/>
        </w:rPr>
        <w:t>PUBLICACIONES</w:t>
      </w:r>
      <w:r w:rsidRPr="00240E70">
        <w:rPr>
          <w:rFonts w:ascii="Arial" w:hAnsi="Arial" w:cs="Arial"/>
          <w:bCs/>
          <w:sz w:val="20"/>
          <w:szCs w:val="20"/>
        </w:rPr>
        <w:t xml:space="preserve"> </w:t>
      </w:r>
    </w:p>
    <w:p w14:paraId="40FB46D0" w14:textId="6473ABFA" w:rsidR="004A2E50" w:rsidRPr="00240E70" w:rsidRDefault="004A2E50" w:rsidP="004A2E50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0" w:name="_Hlk220284405"/>
      <w:r w:rsidRPr="00240E70">
        <w:rPr>
          <w:rFonts w:ascii="Arial" w:eastAsia="Arial" w:hAnsi="Arial" w:cs="Arial"/>
          <w:sz w:val="20"/>
          <w:szCs w:val="20"/>
        </w:rPr>
        <w:t xml:space="preserve">- Olivares, FG; Lazcano, FG; Castillo, MO; Barúa, MG; Escalada, JP; Pinto Vitorino, G. Solvatochromism and thermochromism of fluconazole: an experimental and theoretical study. </w:t>
      </w:r>
      <w:r w:rsidRPr="00240E70">
        <w:rPr>
          <w:rFonts w:ascii="Arial" w:eastAsia="Arial" w:hAnsi="Arial" w:cs="Arial"/>
          <w:i/>
          <w:iCs/>
          <w:sz w:val="20"/>
          <w:szCs w:val="20"/>
          <w:lang w:val="en-US"/>
        </w:rPr>
        <w:t>Journal of the Brazilian Chemical Society.</w:t>
      </w:r>
      <w:r w:rsidRPr="00240E70">
        <w:rPr>
          <w:rFonts w:ascii="Arial" w:eastAsia="Arial" w:hAnsi="Arial" w:cs="Arial"/>
          <w:sz w:val="20"/>
          <w:szCs w:val="20"/>
          <w:lang w:val="en-US"/>
        </w:rPr>
        <w:t xml:space="preserve"> 34 (10): 1380-97. 2023. </w:t>
      </w:r>
      <w:hyperlink r:id="rId10">
        <w:r w:rsidRPr="00240E70">
          <w:rPr>
            <w:rFonts w:ascii="Arial" w:eastAsia="Arial" w:hAnsi="Arial" w:cs="Arial"/>
            <w:color w:val="0563C1"/>
            <w:sz w:val="20"/>
            <w:szCs w:val="20"/>
            <w:u w:val="single"/>
            <w:lang w:val="en-US"/>
          </w:rPr>
          <w:t>https://dx.doi.org/10.21577/0103-5053.20230050</w:t>
        </w:r>
      </w:hyperlink>
      <w:r w:rsidRPr="00240E70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02D880E5" w14:textId="338BCAE1" w:rsidR="004A2E50" w:rsidRPr="00240E70" w:rsidRDefault="004A2E50" w:rsidP="004A2E50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40E70">
        <w:rPr>
          <w:rFonts w:ascii="Arial" w:eastAsia="Arial" w:hAnsi="Arial" w:cs="Arial"/>
          <w:sz w:val="20"/>
          <w:szCs w:val="20"/>
          <w:lang w:val="en-US"/>
        </w:rPr>
        <w:t xml:space="preserve">- Avila, CD; Ayala Gómez, R; Mazzieri, MR; Pinto Vitorino, G. Simultaneous determination of norfloxacin and sulfadiazine by first-derivative spectrophotometry. </w:t>
      </w:r>
      <w:r w:rsidRPr="00240E70">
        <w:rPr>
          <w:rFonts w:ascii="Arial" w:eastAsia="Arial" w:hAnsi="Arial" w:cs="Arial"/>
          <w:i/>
          <w:iCs/>
          <w:sz w:val="20"/>
          <w:szCs w:val="20"/>
        </w:rPr>
        <w:t>Journal of Chemistry Letters</w:t>
      </w:r>
      <w:r w:rsidRPr="00240E70">
        <w:rPr>
          <w:rFonts w:ascii="Arial" w:eastAsia="Arial" w:hAnsi="Arial" w:cs="Arial"/>
          <w:sz w:val="20"/>
          <w:szCs w:val="20"/>
        </w:rPr>
        <w:t>, 4:130-135. 2023. doi: 10.22034/jchemlett.2023.395910.1115.</w:t>
      </w:r>
    </w:p>
    <w:p w14:paraId="421D701D" w14:textId="0C42ED83" w:rsidR="004A2E50" w:rsidRPr="00240E70" w:rsidRDefault="004A2E50" w:rsidP="004A2E5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240E70">
        <w:rPr>
          <w:rFonts w:ascii="Arial" w:eastAsia="Arial" w:hAnsi="Arial" w:cs="Arial"/>
          <w:color w:val="000000"/>
          <w:sz w:val="20"/>
          <w:szCs w:val="20"/>
        </w:rPr>
        <w:t xml:space="preserve">- Olivares, FG; Martínez, PA; Barúa, MG; Escalada, JP; Pinto Vitorino, G. </w:t>
      </w:r>
      <w:r w:rsidRPr="00240E70">
        <w:rPr>
          <w:rFonts w:ascii="Arial" w:eastAsia="Arial" w:hAnsi="Arial" w:cs="Arial"/>
          <w:color w:val="000000"/>
          <w:sz w:val="20"/>
          <w:szCs w:val="20"/>
          <w:highlight w:val="white"/>
        </w:rPr>
        <w:t>Técnica de estudio de solvatación preferencial de fluconazol en mezclas binarias de solventes. 8° Encuentro de Investigadores de la Patagonia Austral. Libro de artículos cortos.</w:t>
      </w:r>
      <w:r w:rsidRPr="00240E7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40E70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Págs. 532-535. 2024. </w:t>
      </w:r>
      <w:r w:rsidRPr="00240E70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ISBN 978-631-6560-13-1.</w:t>
      </w:r>
    </w:p>
    <w:p w14:paraId="7E62DD80" w14:textId="460E42A2" w:rsidR="004A2E50" w:rsidRPr="00240E70" w:rsidRDefault="004A2E50" w:rsidP="004A2E5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1" w:name="_heading=h.ug6icd7oncj9" w:colFirst="0" w:colLast="0"/>
      <w:bookmarkEnd w:id="1"/>
      <w:r w:rsidRPr="00240E70">
        <w:rPr>
          <w:rFonts w:ascii="Arial" w:eastAsia="Arial" w:hAnsi="Arial" w:cs="Arial"/>
          <w:sz w:val="20"/>
          <w:szCs w:val="20"/>
          <w:lang w:val="en-US"/>
        </w:rPr>
        <w:t xml:space="preserve">- Pinto Vitorino, G; Mazzieri, MR. Chapter 1: The Challenge of Improving the Bioavailability of Ciprofloxacin by Supramolecular Engineering, in: Ciprofloxacin: Biosynthesis, Applications, and </w:t>
      </w:r>
      <w:r w:rsidRPr="00240E70">
        <w:rPr>
          <w:rFonts w:ascii="Arial" w:eastAsia="Arial" w:hAnsi="Arial" w:cs="Arial"/>
          <w:sz w:val="20"/>
          <w:szCs w:val="20"/>
          <w:lang w:val="en-US"/>
        </w:rPr>
        <w:lastRenderedPageBreak/>
        <w:t xml:space="preserve">Adverse Effects. M. S. Attia editor. Nova Science Publishers, Inc.: USA. 2019. ISBN: 978-1-53614-534-2. </w:t>
      </w:r>
    </w:p>
    <w:p w14:paraId="434FA535" w14:textId="0A6AB5A0" w:rsidR="004A2E50" w:rsidRPr="00240E70" w:rsidRDefault="004A2E50" w:rsidP="004A2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E70">
        <w:rPr>
          <w:rFonts w:ascii="Arial" w:hAnsi="Arial" w:cs="Arial"/>
          <w:color w:val="000000" w:themeColor="text1"/>
          <w:sz w:val="20"/>
          <w:szCs w:val="20"/>
          <w:lang w:val="en-US"/>
        </w:rPr>
        <w:t>- 1</w:t>
      </w:r>
      <w:r w:rsidR="009B5125" w:rsidRPr="00240E7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Capítulo en </w:t>
      </w:r>
      <w:r w:rsidR="009B5125" w:rsidRPr="00240E70">
        <w:rPr>
          <w:rFonts w:ascii="Arial" w:eastAsia="Arial" w:hAnsi="Arial" w:cs="Arial"/>
          <w:sz w:val="20"/>
          <w:szCs w:val="20"/>
          <w:lang w:val="en-US"/>
        </w:rPr>
        <w:t xml:space="preserve">Medicinal and Aromatic Plants of South America, Vol. 2 Argentina, Chile and Uruguay; Serie Medicinal and Aromatic Plants of the World. Edit. Ákos Máthé (Springer Nature), Arnaldo Bandoni (FFyB, UBA). 2021. Springer Nature. </w:t>
      </w:r>
      <w:r w:rsidR="009B5125" w:rsidRPr="00240E70">
        <w:rPr>
          <w:rFonts w:ascii="Arial" w:eastAsia="Arial" w:hAnsi="Arial" w:cs="Arial"/>
          <w:sz w:val="20"/>
          <w:szCs w:val="20"/>
        </w:rPr>
        <w:t xml:space="preserve">Cham. Switzerland. ISBN 978-3-030-62817-8. DOI 10.1007/978-3-030-62818-5, 1 Capítulo en </w:t>
      </w:r>
      <w:r w:rsidR="009B5125" w:rsidRPr="00240E70">
        <w:rPr>
          <w:rFonts w:ascii="Arial" w:eastAsia="Arial" w:hAnsi="Arial" w:cs="Arial"/>
          <w:i/>
          <w:iCs/>
          <w:sz w:val="20"/>
          <w:szCs w:val="20"/>
        </w:rPr>
        <w:t>Manual de Fitoterapia</w:t>
      </w:r>
      <w:r w:rsidR="009B5125" w:rsidRPr="00240E70">
        <w:rPr>
          <w:rFonts w:ascii="Arial" w:eastAsia="Arial" w:hAnsi="Arial" w:cs="Arial"/>
          <w:sz w:val="20"/>
          <w:szCs w:val="20"/>
        </w:rPr>
        <w:t>, 3° Ed. 2021. Elsevier. ISBN: 978-84-9113-686-6</w:t>
      </w:r>
      <w:r w:rsidRPr="00240E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Y 3</w:t>
      </w:r>
      <w:r w:rsidRPr="00240E70">
        <w:rPr>
          <w:rFonts w:ascii="Arial" w:hAnsi="Arial" w:cs="Arial"/>
          <w:color w:val="000000" w:themeColor="text1"/>
          <w:sz w:val="20"/>
          <w:szCs w:val="20"/>
        </w:rPr>
        <w:t xml:space="preserve"> Capítulos en </w:t>
      </w:r>
      <w:r w:rsidRPr="00240E70">
        <w:rPr>
          <w:rFonts w:ascii="Arial" w:hAnsi="Arial" w:cs="Arial"/>
          <w:i/>
          <w:color w:val="000000" w:themeColor="text1"/>
          <w:sz w:val="20"/>
          <w:szCs w:val="20"/>
        </w:rPr>
        <w:t>InnoVamécum.</w:t>
      </w:r>
      <w:r w:rsidRPr="00240E7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Pr="00240E70">
        <w:rPr>
          <w:rFonts w:ascii="Arial" w:hAnsi="Arial" w:cs="Arial"/>
          <w:color w:val="000000" w:themeColor="text1"/>
          <w:sz w:val="20"/>
          <w:szCs w:val="20"/>
        </w:rPr>
        <w:t>Experiencia innovadora en Ciencias de la Salud. ISBN: 978-987-8352-63-3. EDUPA, Argentina, 2025.</w:t>
      </w:r>
      <w:bookmarkEnd w:id="0"/>
    </w:p>
    <w:sectPr w:rsidR="004A2E50" w:rsidRPr="00240E70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71892">
    <w:abstractNumId w:val="0"/>
  </w:num>
  <w:num w:numId="2" w16cid:durableId="11882711">
    <w:abstractNumId w:val="3"/>
  </w:num>
  <w:num w:numId="3" w16cid:durableId="127019928">
    <w:abstractNumId w:val="4"/>
  </w:num>
  <w:num w:numId="4" w16cid:durableId="1620332052">
    <w:abstractNumId w:val="2"/>
  </w:num>
  <w:num w:numId="5" w16cid:durableId="101353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86CAD"/>
    <w:rsid w:val="00240E70"/>
    <w:rsid w:val="002C2764"/>
    <w:rsid w:val="002D3198"/>
    <w:rsid w:val="00306427"/>
    <w:rsid w:val="004A2E50"/>
    <w:rsid w:val="004D3041"/>
    <w:rsid w:val="005140C0"/>
    <w:rsid w:val="0056690C"/>
    <w:rsid w:val="005922DC"/>
    <w:rsid w:val="005A367D"/>
    <w:rsid w:val="006217CD"/>
    <w:rsid w:val="00632BE2"/>
    <w:rsid w:val="006B4A06"/>
    <w:rsid w:val="006D7EC4"/>
    <w:rsid w:val="006E3E0C"/>
    <w:rsid w:val="00752072"/>
    <w:rsid w:val="00765BE5"/>
    <w:rsid w:val="007B05A1"/>
    <w:rsid w:val="007F3C2C"/>
    <w:rsid w:val="008557A0"/>
    <w:rsid w:val="008E27FE"/>
    <w:rsid w:val="008E41E7"/>
    <w:rsid w:val="008F4B68"/>
    <w:rsid w:val="00903522"/>
    <w:rsid w:val="009B5125"/>
    <w:rsid w:val="009B6DA9"/>
    <w:rsid w:val="009E3F84"/>
    <w:rsid w:val="00A07B9B"/>
    <w:rsid w:val="00A109D1"/>
    <w:rsid w:val="00A62D2D"/>
    <w:rsid w:val="00A90D22"/>
    <w:rsid w:val="00A954E1"/>
    <w:rsid w:val="00AF255A"/>
    <w:rsid w:val="00AF7F11"/>
    <w:rsid w:val="00B360FA"/>
    <w:rsid w:val="00B4665D"/>
    <w:rsid w:val="00BB01F4"/>
    <w:rsid w:val="00C327A0"/>
    <w:rsid w:val="00C60AED"/>
    <w:rsid w:val="00C922C9"/>
    <w:rsid w:val="00D14164"/>
    <w:rsid w:val="00D20B09"/>
    <w:rsid w:val="00D30110"/>
    <w:rsid w:val="00DE479C"/>
    <w:rsid w:val="00E43FC6"/>
    <w:rsid w:val="00F35C7D"/>
    <w:rsid w:val="00F65D82"/>
    <w:rsid w:val="00F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x.doi.org/10.21577/0103-5053.2023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intovitorin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5</cp:revision>
  <dcterms:created xsi:type="dcterms:W3CDTF">2026-02-03T20:21:00Z</dcterms:created>
  <dcterms:modified xsi:type="dcterms:W3CDTF">2026-02-09T10:46:00Z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